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23F6C" w14:textId="77777777" w:rsidR="00752B23" w:rsidRPr="00752B23" w:rsidRDefault="00752B23" w:rsidP="00752B23">
      <w:pPr>
        <w:spacing w:before="100" w:beforeAutospacing="1" w:after="100" w:afterAutospacing="1" w:line="276" w:lineRule="auto"/>
        <w:contextualSpacing/>
        <w:jc w:val="center"/>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32"/>
          <w:szCs w:val="32"/>
          <w:lang w:eastAsia="ru-RU"/>
        </w:rPr>
        <w:t>Политика</w:t>
      </w:r>
    </w:p>
    <w:p w14:paraId="165480AA" w14:textId="77777777" w:rsidR="00752B23" w:rsidRDefault="00752B23" w:rsidP="00752B23">
      <w:pPr>
        <w:spacing w:before="100" w:beforeAutospacing="1" w:after="100" w:afterAutospacing="1" w:line="276" w:lineRule="auto"/>
        <w:contextualSpacing/>
        <w:jc w:val="center"/>
        <w:rPr>
          <w:rFonts w:ascii="Times New Roman" w:eastAsia="Times New Roman" w:hAnsi="Times New Roman" w:cs="Times New Roman"/>
          <w:b/>
          <w:bCs/>
          <w:sz w:val="32"/>
          <w:szCs w:val="32"/>
          <w:lang w:eastAsia="ru-RU"/>
        </w:rPr>
      </w:pPr>
      <w:r w:rsidRPr="00752B23">
        <w:rPr>
          <w:rFonts w:ascii="Times New Roman" w:eastAsia="Times New Roman" w:hAnsi="Times New Roman" w:cs="Times New Roman"/>
          <w:b/>
          <w:bCs/>
          <w:sz w:val="32"/>
          <w:szCs w:val="32"/>
          <w:lang w:eastAsia="ru-RU"/>
        </w:rPr>
        <w:t xml:space="preserve">муниципального </w:t>
      </w:r>
      <w:r>
        <w:rPr>
          <w:rFonts w:ascii="Times New Roman" w:eastAsia="Times New Roman" w:hAnsi="Times New Roman" w:cs="Times New Roman"/>
          <w:b/>
          <w:bCs/>
          <w:sz w:val="32"/>
          <w:szCs w:val="32"/>
          <w:lang w:eastAsia="ru-RU"/>
        </w:rPr>
        <w:t xml:space="preserve">бюджетного </w:t>
      </w:r>
      <w:r w:rsidRPr="00752B23">
        <w:rPr>
          <w:rFonts w:ascii="Times New Roman" w:eastAsia="Times New Roman" w:hAnsi="Times New Roman" w:cs="Times New Roman"/>
          <w:b/>
          <w:bCs/>
          <w:sz w:val="32"/>
          <w:szCs w:val="32"/>
          <w:lang w:eastAsia="ru-RU"/>
        </w:rPr>
        <w:t>общеобразовательного учреждения</w:t>
      </w:r>
      <w:r>
        <w:rPr>
          <w:rFonts w:ascii="Times New Roman" w:eastAsia="Times New Roman" w:hAnsi="Times New Roman" w:cs="Times New Roman"/>
          <w:b/>
          <w:bCs/>
          <w:sz w:val="32"/>
          <w:szCs w:val="32"/>
          <w:lang w:eastAsia="ru-RU"/>
        </w:rPr>
        <w:t xml:space="preserve"> </w:t>
      </w:r>
      <w:r w:rsidRPr="00752B23">
        <w:rPr>
          <w:rFonts w:ascii="Times New Roman" w:eastAsia="Times New Roman" w:hAnsi="Times New Roman" w:cs="Times New Roman"/>
          <w:b/>
          <w:bCs/>
          <w:sz w:val="32"/>
          <w:szCs w:val="32"/>
          <w:lang w:eastAsia="ru-RU"/>
        </w:rPr>
        <w:t xml:space="preserve">«Каспийская гимназия имени Героя Российской Федерации </w:t>
      </w:r>
      <w:proofErr w:type="spellStart"/>
      <w:r w:rsidRPr="00752B23">
        <w:rPr>
          <w:rFonts w:ascii="Times New Roman" w:eastAsia="Times New Roman" w:hAnsi="Times New Roman" w:cs="Times New Roman"/>
          <w:b/>
          <w:bCs/>
          <w:sz w:val="32"/>
          <w:szCs w:val="32"/>
          <w:lang w:eastAsia="ru-RU"/>
        </w:rPr>
        <w:t>А.М.Магомедтагирова</w:t>
      </w:r>
      <w:proofErr w:type="spellEnd"/>
      <w:r w:rsidRPr="00752B23">
        <w:rPr>
          <w:rFonts w:ascii="Times New Roman" w:eastAsia="Times New Roman" w:hAnsi="Times New Roman" w:cs="Times New Roman"/>
          <w:b/>
          <w:bCs/>
          <w:sz w:val="32"/>
          <w:szCs w:val="32"/>
          <w:lang w:eastAsia="ru-RU"/>
        </w:rPr>
        <w:t>»</w:t>
      </w:r>
      <w:r>
        <w:rPr>
          <w:rFonts w:ascii="Times New Roman" w:eastAsia="Times New Roman" w:hAnsi="Times New Roman" w:cs="Times New Roman"/>
          <w:b/>
          <w:bCs/>
          <w:sz w:val="32"/>
          <w:szCs w:val="32"/>
          <w:lang w:eastAsia="ru-RU"/>
        </w:rPr>
        <w:t xml:space="preserve"> </w:t>
      </w:r>
    </w:p>
    <w:p w14:paraId="1D8E2CB4" w14:textId="2F66D05E" w:rsidR="00752B23" w:rsidRPr="00752B23" w:rsidRDefault="00752B23" w:rsidP="00752B23">
      <w:pPr>
        <w:spacing w:before="100" w:beforeAutospacing="1" w:after="100" w:afterAutospacing="1" w:line="276" w:lineRule="auto"/>
        <w:contextualSpacing/>
        <w:jc w:val="center"/>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32"/>
          <w:szCs w:val="32"/>
          <w:lang w:eastAsia="ru-RU"/>
        </w:rPr>
        <w:t>в отношении обработки персональных данных</w:t>
      </w:r>
    </w:p>
    <w:p w14:paraId="7255BA9F" w14:textId="77777777" w:rsidR="00752B23" w:rsidRPr="00752B23" w:rsidRDefault="00752B23" w:rsidP="00752B23">
      <w:pPr>
        <w:spacing w:before="100" w:beforeAutospacing="1" w:after="100" w:afterAutospacing="1" w:line="240" w:lineRule="auto"/>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5DE55FAB"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1. Общие положения</w:t>
      </w:r>
    </w:p>
    <w:p w14:paraId="43941157"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Политика обработки персональных данных (далее – Политика) разработана в соответствии с Федеральным законом от 27.07.2006 № 152-ФЗ «О персональных данных» (далее – ФЗ-152).</w:t>
      </w:r>
    </w:p>
    <w:p w14:paraId="226A17DD" w14:textId="07D9AB65"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xml:space="preserve">Настоящая Политика определяет порядок обработки персональных данных и меры по обеспечению безопасности персональных данных в муниципальном </w:t>
      </w:r>
      <w:r>
        <w:rPr>
          <w:rFonts w:ascii="Times New Roman" w:eastAsia="Times New Roman" w:hAnsi="Times New Roman" w:cs="Times New Roman"/>
          <w:sz w:val="24"/>
          <w:szCs w:val="24"/>
          <w:lang w:eastAsia="ru-RU"/>
        </w:rPr>
        <w:t xml:space="preserve">бюджетном </w:t>
      </w:r>
      <w:r w:rsidRPr="00752B23">
        <w:rPr>
          <w:rFonts w:ascii="Times New Roman" w:eastAsia="Times New Roman" w:hAnsi="Times New Roman" w:cs="Times New Roman"/>
          <w:sz w:val="24"/>
          <w:szCs w:val="24"/>
          <w:lang w:eastAsia="ru-RU"/>
        </w:rPr>
        <w:t xml:space="preserve">общеобразовательном учреждении </w:t>
      </w:r>
      <w:r>
        <w:rPr>
          <w:rFonts w:ascii="Times New Roman" w:eastAsia="Times New Roman" w:hAnsi="Times New Roman" w:cs="Times New Roman"/>
          <w:sz w:val="24"/>
          <w:szCs w:val="24"/>
          <w:lang w:eastAsia="ru-RU"/>
        </w:rPr>
        <w:t xml:space="preserve">«Каспийская гимназия имени Героя Российской Федерации </w:t>
      </w:r>
      <w:proofErr w:type="spellStart"/>
      <w:r>
        <w:rPr>
          <w:rFonts w:ascii="Times New Roman" w:eastAsia="Times New Roman" w:hAnsi="Times New Roman" w:cs="Times New Roman"/>
          <w:sz w:val="24"/>
          <w:szCs w:val="24"/>
          <w:lang w:eastAsia="ru-RU"/>
        </w:rPr>
        <w:t>А.М.Магомедтагирова</w:t>
      </w:r>
      <w:proofErr w:type="spellEnd"/>
      <w:r>
        <w:rPr>
          <w:rFonts w:ascii="Times New Roman" w:eastAsia="Times New Roman" w:hAnsi="Times New Roman" w:cs="Times New Roman"/>
          <w:sz w:val="24"/>
          <w:szCs w:val="24"/>
          <w:lang w:eastAsia="ru-RU"/>
        </w:rPr>
        <w:t>»</w:t>
      </w:r>
      <w:r w:rsidRPr="00752B23">
        <w:rPr>
          <w:rFonts w:ascii="Times New Roman" w:eastAsia="Times New Roman" w:hAnsi="Times New Roman" w:cs="Times New Roman"/>
          <w:sz w:val="24"/>
          <w:szCs w:val="24"/>
          <w:lang w:eastAsia="ru-RU"/>
        </w:rPr>
        <w:t xml:space="preserve"> (далее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B224A48"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В Политике используются следующие основные понятия:</w:t>
      </w:r>
    </w:p>
    <w:p w14:paraId="4D88938F"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автоматизированная обработка персональных данных </w:t>
      </w:r>
      <w:r w:rsidRPr="00752B23">
        <w:rPr>
          <w:rFonts w:ascii="Times New Roman" w:eastAsia="Times New Roman" w:hAnsi="Times New Roman" w:cs="Times New Roman"/>
          <w:sz w:val="24"/>
          <w:szCs w:val="24"/>
          <w:lang w:eastAsia="ru-RU"/>
        </w:rPr>
        <w:t>– обработка персональных данных с помощью средств вычислительной техники;</w:t>
      </w:r>
    </w:p>
    <w:p w14:paraId="0B91A1E7"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блокирование персональных данных –</w:t>
      </w:r>
      <w:r w:rsidRPr="00752B23">
        <w:rPr>
          <w:rFonts w:ascii="Times New Roman" w:eastAsia="Times New Roman" w:hAnsi="Times New Roman" w:cs="Times New Roman"/>
          <w:sz w:val="24"/>
          <w:szCs w:val="24"/>
          <w:lang w:eastAsia="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14:paraId="6CFCE34C"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информационная система персональных данных –</w:t>
      </w:r>
      <w:r w:rsidRPr="00752B23">
        <w:rPr>
          <w:rFonts w:ascii="Times New Roman" w:eastAsia="Times New Roman" w:hAnsi="Times New Roman" w:cs="Times New Roman"/>
          <w:sz w:val="24"/>
          <w:szCs w:val="24"/>
          <w:lang w:eastAsia="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CA8C648"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обезличивание персональных данных –</w:t>
      </w:r>
      <w:r w:rsidRPr="00752B23">
        <w:rPr>
          <w:rFonts w:ascii="Times New Roman" w:eastAsia="Times New Roman" w:hAnsi="Times New Roman" w:cs="Times New Roman"/>
          <w:sz w:val="24"/>
          <w:szCs w:val="24"/>
          <w:lang w:eastAsia="ru-RU"/>
        </w:rPr>
        <w:t>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31CB92BF"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обработка персональных данных </w:t>
      </w:r>
      <w:r w:rsidRPr="00752B23">
        <w:rPr>
          <w:rFonts w:ascii="Times New Roman" w:eastAsia="Times New Roman" w:hAnsi="Times New Roman" w:cs="Times New Roman"/>
          <w:sz w:val="24"/>
          <w:szCs w:val="24"/>
          <w:lang w:eastAsia="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9C9740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оператор – </w:t>
      </w:r>
      <w:r w:rsidRPr="00752B23">
        <w:rPr>
          <w:rFonts w:ascii="Times New Roman" w:eastAsia="Times New Roman" w:hAnsi="Times New Roman" w:cs="Times New Roman"/>
          <w:sz w:val="24"/>
          <w:szCs w:val="24"/>
          <w:lang w:eastAsia="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07493FE"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lastRenderedPageBreak/>
        <w:t>персональные данные </w:t>
      </w:r>
      <w:r w:rsidRPr="00752B23">
        <w:rPr>
          <w:rFonts w:ascii="Times New Roman" w:eastAsia="Times New Roman" w:hAnsi="Times New Roman" w:cs="Times New Roman"/>
          <w:sz w:val="24"/>
          <w:szCs w:val="24"/>
          <w:lang w:eastAsia="ru-RU"/>
        </w:rPr>
        <w:t>– любая информация, относящаяся к прямо или косвенно определенному или определяемому физическому лицу (субъекту персональных данных);</w:t>
      </w:r>
    </w:p>
    <w:p w14:paraId="435E6F9C"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предоставление персональных данных </w:t>
      </w:r>
      <w:r w:rsidRPr="00752B23">
        <w:rPr>
          <w:rFonts w:ascii="Times New Roman" w:eastAsia="Times New Roman" w:hAnsi="Times New Roman" w:cs="Times New Roman"/>
          <w:sz w:val="24"/>
          <w:szCs w:val="24"/>
          <w:lang w:eastAsia="ru-RU"/>
        </w:rPr>
        <w:t>– действия, направленные на раскрытие персональных данных определенному лицу или определенному кругу лиц;</w:t>
      </w:r>
    </w:p>
    <w:p w14:paraId="18EC82B9"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распространение персональных данных –</w:t>
      </w:r>
      <w:r w:rsidRPr="00752B23">
        <w:rPr>
          <w:rFonts w:ascii="Times New Roman" w:eastAsia="Times New Roman" w:hAnsi="Times New Roman" w:cs="Times New Roman"/>
          <w:sz w:val="24"/>
          <w:szCs w:val="24"/>
          <w:lang w:eastAsia="ru-RU"/>
        </w:rPr>
        <w:t>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445FBEE2"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трансграничная передача персональных данных –</w:t>
      </w:r>
      <w:r w:rsidRPr="00752B23">
        <w:rPr>
          <w:rFonts w:ascii="Times New Roman" w:eastAsia="Times New Roman" w:hAnsi="Times New Roman" w:cs="Times New Roman"/>
          <w:sz w:val="24"/>
          <w:szCs w:val="24"/>
          <w:lang w:eastAsia="ru-RU"/>
        </w:rPr>
        <w:t>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282ACF7A"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4"/>
          <w:szCs w:val="24"/>
          <w:lang w:eastAsia="ru-RU"/>
        </w:rPr>
        <w:t>уничтожение персональных данных –</w:t>
      </w:r>
      <w:r w:rsidRPr="00752B23">
        <w:rPr>
          <w:rFonts w:ascii="Times New Roman" w:eastAsia="Times New Roman" w:hAnsi="Times New Roman" w:cs="Times New Roman"/>
          <w:sz w:val="24"/>
          <w:szCs w:val="24"/>
          <w:lang w:eastAsia="ru-RU"/>
        </w:rPr>
        <w:t> действия, в результате которых невозможно восстановить содержание персональных данных в информационной системе персональных данных и (или) результате которых уничтожаются материальные носители персональных данных.</w:t>
      </w:r>
    </w:p>
    <w:p w14:paraId="0D6639F7"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Организация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ФЗ-152.</w:t>
      </w:r>
    </w:p>
    <w:p w14:paraId="25CA668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60CB88C1"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 Принципы и условия обработки персональных данных</w:t>
      </w:r>
    </w:p>
    <w:p w14:paraId="7B4A33CB"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2.1. Принципы обработки персональных данных</w:t>
      </w:r>
    </w:p>
    <w:p w14:paraId="68B1F139"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персональных данных у Оператора осуществляется на основе следующих принципов:</w:t>
      </w:r>
    </w:p>
    <w:p w14:paraId="0D8008ED"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законности и справедливой основы;</w:t>
      </w:r>
    </w:p>
    <w:p w14:paraId="03E3312F"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ограничения обработки персональных данных достижением конкретных, заранее определенных и законных целей;</w:t>
      </w:r>
    </w:p>
    <w:p w14:paraId="3DE29DAF"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недопущения обработки персональных данных, несовместимой с целями сбора персональных данных;</w:t>
      </w:r>
    </w:p>
    <w:p w14:paraId="39C81299"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недопущения объединения баз данных, содержащих персональные данные, обработка которых осуществляется в целях, несовместимых между собой;</w:t>
      </w:r>
    </w:p>
    <w:p w14:paraId="4B7E511F"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обработки только тех персональных данных, которые отвечают целям их обработки;</w:t>
      </w:r>
    </w:p>
    <w:p w14:paraId="47FAEE6C"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соответствия содержания и объема обрабатываемых персональных данных заявленным целям обработки;</w:t>
      </w:r>
    </w:p>
    <w:p w14:paraId="00998F1D"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недопущения обработки персональных данных, избыточных по отношению к заявленным целям их обработки;</w:t>
      </w:r>
    </w:p>
    <w:p w14:paraId="1E13F1E7"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обеспечения точности, достаточности и актуальности персональных данных по отношению к целям обработки персональных данных;</w:t>
      </w:r>
    </w:p>
    <w:p w14:paraId="7E33DE64" w14:textId="77777777" w:rsidR="00752B23" w:rsidRPr="00752B23" w:rsidRDefault="00752B23" w:rsidP="00752B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xml:space="preserve">уничтожения либо обезличивания персональных данных по достижении целей их обработки или в случае утраты необходимости в достижении этих целей, при </w:t>
      </w:r>
      <w:r w:rsidRPr="00752B23">
        <w:rPr>
          <w:rFonts w:ascii="Times New Roman" w:eastAsia="Times New Roman" w:hAnsi="Times New Roman" w:cs="Times New Roman"/>
          <w:sz w:val="24"/>
          <w:szCs w:val="24"/>
          <w:lang w:eastAsia="ru-RU"/>
        </w:rPr>
        <w:lastRenderedPageBreak/>
        <w:t>невозможности устранения Оператором допущенных нарушений персональных данных, если иное не предусмотрено федеральным законом.</w:t>
      </w:r>
    </w:p>
    <w:p w14:paraId="26E7A5DE"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1FD2F75D"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2.2. Условия обработки персональных данных</w:t>
      </w:r>
    </w:p>
    <w:p w14:paraId="7B6869B9"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Оператор производит обработку персональных данных при наличии хотя бы одного из следующих условий:</w:t>
      </w:r>
    </w:p>
    <w:p w14:paraId="6FACCE39"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персональных данных осуществляется с согласия субъекта персональных данных на обработку его персональных данных;</w:t>
      </w:r>
    </w:p>
    <w:p w14:paraId="53704FD3"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16B339E1"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4C0399D"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xml:space="preserve">обработка персональных данных необходима для исполнения договора, стороной которого либо выгодоприобретателем или </w:t>
      </w:r>
      <w:proofErr w:type="gramStart"/>
      <w:r w:rsidRPr="00752B23">
        <w:rPr>
          <w:rFonts w:ascii="Times New Roman" w:eastAsia="Times New Roman" w:hAnsi="Times New Roman" w:cs="Times New Roman"/>
          <w:sz w:val="24"/>
          <w:szCs w:val="24"/>
          <w:lang w:eastAsia="ru-RU"/>
        </w:rPr>
        <w:t>поручителем</w:t>
      </w:r>
      <w:proofErr w:type="gramEnd"/>
      <w:r w:rsidRPr="00752B23">
        <w:rPr>
          <w:rFonts w:ascii="Times New Roman" w:eastAsia="Times New Roman" w:hAnsi="Times New Roman" w:cs="Times New Roman"/>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D6F23D0"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7BBDAC10"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67EE949" w14:textId="77777777" w:rsidR="00752B23" w:rsidRPr="00752B23" w:rsidRDefault="00752B23" w:rsidP="00752B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осуществляется обработка персональных данных, подлежащих опубликованию или обязательному раскрытию в соответствии с федеральным законом.</w:t>
      </w:r>
    </w:p>
    <w:p w14:paraId="3DC85895"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49FB1569"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2.3. Конфиденциальность персональных данных</w:t>
      </w:r>
    </w:p>
    <w:p w14:paraId="40712959"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504C0AC1"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10457CA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2.4. Общедоступные источники персональных данных</w:t>
      </w:r>
    </w:p>
    <w:p w14:paraId="54CB299E"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xml:space="preserve">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w:t>
      </w:r>
      <w:r w:rsidRPr="00752B23">
        <w:rPr>
          <w:rFonts w:ascii="Times New Roman" w:eastAsia="Times New Roman" w:hAnsi="Times New Roman" w:cs="Times New Roman"/>
          <w:sz w:val="24"/>
          <w:szCs w:val="24"/>
          <w:lang w:eastAsia="ru-RU"/>
        </w:rPr>
        <w:lastRenderedPageBreak/>
        <w:t>контактных телефонов, адрес электронной почты и иные персональные данные, сообщаемые субъектом персональных данных.</w:t>
      </w:r>
    </w:p>
    <w:p w14:paraId="11087947"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14:paraId="0D215B55"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53B98ABE"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2.5 Специальные категории персональных данных</w:t>
      </w:r>
    </w:p>
    <w:p w14:paraId="100C841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Оператором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производится.</w:t>
      </w:r>
    </w:p>
    <w:p w14:paraId="4B3399B4"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159C6F3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2.6. Биометрические персональные данные</w:t>
      </w:r>
    </w:p>
    <w:p w14:paraId="2D62C514"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 биометрические персональные данные – могут обрабатываться Оператором только при наличии согласия в письменной форме субъекта.</w:t>
      </w:r>
    </w:p>
    <w:p w14:paraId="412F6A08"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53037F9C"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2.7. Поручение обработки персональных данных другому лицу</w:t>
      </w:r>
    </w:p>
    <w:p w14:paraId="4843612F"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w:t>
      </w:r>
    </w:p>
    <w:p w14:paraId="5BF415EC"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3DF9F45F"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2.8. Трансграничная передача персональных данных</w:t>
      </w:r>
    </w:p>
    <w:p w14:paraId="3920C118"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Трансграничная передача персональных данных Оператором не производится.</w:t>
      </w:r>
    </w:p>
    <w:p w14:paraId="389C94BB"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6A0289B2" w14:textId="77777777" w:rsidR="00752B23" w:rsidRPr="00752B23" w:rsidRDefault="00752B23" w:rsidP="00752B23">
      <w:pPr>
        <w:spacing w:after="0" w:line="240" w:lineRule="auto"/>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3. Права субъекта персональных данных</w:t>
      </w:r>
    </w:p>
    <w:p w14:paraId="7E69619A"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3.1. Согласие субъекта персональных данных на обработку его персональных данных</w:t>
      </w:r>
    </w:p>
    <w:p w14:paraId="2BD25F6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xml:space="preserve">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w:t>
      </w:r>
      <w:r w:rsidRPr="00752B23">
        <w:rPr>
          <w:rFonts w:ascii="Times New Roman" w:eastAsia="Times New Roman" w:hAnsi="Times New Roman" w:cs="Times New Roman"/>
          <w:sz w:val="24"/>
          <w:szCs w:val="24"/>
          <w:lang w:eastAsia="ru-RU"/>
        </w:rPr>
        <w:lastRenderedPageBreak/>
        <w:t>его представителем в любой позволяющей подтвердить факт его получения форме, если иное не установлено федеральным законом.</w:t>
      </w:r>
    </w:p>
    <w:p w14:paraId="40A217FB"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w:t>
      </w:r>
    </w:p>
    <w:p w14:paraId="257EC8CF"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0BEA71C3"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3.2. Права субъекта персональных данных</w:t>
      </w:r>
    </w:p>
    <w:p w14:paraId="3C1B0109"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3037CC6"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Организация не докажет, что такое согласие было получено.</w:t>
      </w:r>
    </w:p>
    <w:p w14:paraId="67D6B535"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Оператор обязан немедленно прекратить по требованию субъекта персональных данных обработку его персональных данных в вышеуказанных целях.</w:t>
      </w:r>
    </w:p>
    <w:p w14:paraId="32F2A711"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14:paraId="220017D6"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789F2C5A"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0D758111"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6FE53321"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4. Обеспечение безопасности персональных данных</w:t>
      </w:r>
    </w:p>
    <w:p w14:paraId="46E75D8B"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xml:space="preserve">Безопасность персональных данных, обрабатываемых Оператором, обеспечивается реализацией правовых, организационных и технических мер, необходимых для </w:t>
      </w:r>
      <w:r w:rsidRPr="00752B23">
        <w:rPr>
          <w:rFonts w:ascii="Times New Roman" w:eastAsia="Times New Roman" w:hAnsi="Times New Roman" w:cs="Times New Roman"/>
          <w:sz w:val="24"/>
          <w:szCs w:val="24"/>
          <w:lang w:eastAsia="ru-RU"/>
        </w:rPr>
        <w:lastRenderedPageBreak/>
        <w:t>обеспечения требований федерального законодательства в области защиты персональных данных.</w:t>
      </w:r>
    </w:p>
    <w:p w14:paraId="34FC6E58"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Для предотвращения несанкционированного доступа к персональным данным Оператором применяются следующие организационно-технические меры:</w:t>
      </w:r>
    </w:p>
    <w:p w14:paraId="5321FF6F"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назначение должностных лиц, ответственных за организацию обработки и защиты персональных данных;</w:t>
      </w:r>
    </w:p>
    <w:p w14:paraId="5A511A84"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ограничение состава лиц, имеющих доступ к персональным данным;</w:t>
      </w:r>
    </w:p>
    <w:p w14:paraId="747327F2"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ознакомление субъектов с требованиями федерального законодательства и нормативных документов Оператора по обработке и защите персональных данных;</w:t>
      </w:r>
    </w:p>
    <w:p w14:paraId="00D061A2"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организация учета, хранения и обращения носителей информации;</w:t>
      </w:r>
    </w:p>
    <w:p w14:paraId="553E3AEC"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определение угроз безопасности персональных данных при их обработке, формирование на их основе моделей угроз;</w:t>
      </w:r>
    </w:p>
    <w:p w14:paraId="4F675CFB"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разработка на основе модели угроз системы защиты персональных данных;</w:t>
      </w:r>
    </w:p>
    <w:p w14:paraId="4B66E80B"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проверка готовности и эффективности использования средств защиты информации;</w:t>
      </w:r>
    </w:p>
    <w:p w14:paraId="45E0C630"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разграничение доступа пользователей к информационным ресурсам и программно-аппаратным средствам обработки информации;</w:t>
      </w:r>
    </w:p>
    <w:p w14:paraId="5B1FF142"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регистрация и учет действий пользователей информационных систем персональных данных;</w:t>
      </w:r>
    </w:p>
    <w:p w14:paraId="7377584D"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использование антивирусных средств и средств восстановления системы защиты персональных данных;</w:t>
      </w:r>
    </w:p>
    <w:p w14:paraId="44836E52"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применение в необходимых случаях средств межсетевого экранирования, обнаружения вторжений, анализа защищенности и средств криптографической защиты информации;</w:t>
      </w:r>
    </w:p>
    <w:p w14:paraId="012C0C72" w14:textId="77777777" w:rsidR="00752B23" w:rsidRPr="00752B23" w:rsidRDefault="00752B23" w:rsidP="00752B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организация пропускного режима на территорию Оператора, охраны помещений с техническими средствами обработки персональных данных.</w:t>
      </w:r>
    </w:p>
    <w:p w14:paraId="11E61DED"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 </w:t>
      </w:r>
    </w:p>
    <w:p w14:paraId="4416BC87"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b/>
          <w:bCs/>
          <w:sz w:val="28"/>
          <w:szCs w:val="28"/>
          <w:lang w:eastAsia="ru-RU"/>
        </w:rPr>
        <w:t>5. Заключительные положения</w:t>
      </w:r>
    </w:p>
    <w:p w14:paraId="374B6B8F"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w:t>
      </w:r>
    </w:p>
    <w:p w14:paraId="636A2D4E" w14:textId="77777777" w:rsidR="00752B23" w:rsidRPr="00752B23" w:rsidRDefault="00752B23" w:rsidP="00752B2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52B23">
        <w:rPr>
          <w:rFonts w:ascii="Times New Roman" w:eastAsia="Times New Roman" w:hAnsi="Times New Roman" w:cs="Times New Roman"/>
          <w:sz w:val="24"/>
          <w:szCs w:val="24"/>
          <w:lang w:eastAsia="ru-RU"/>
        </w:rPr>
        <w:t>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p w14:paraId="21161B60" w14:textId="7BBA40BF" w:rsidR="00A14155" w:rsidRDefault="00A14155" w:rsidP="00752B23"/>
    <w:sectPr w:rsidR="00A14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26677"/>
    <w:multiLevelType w:val="multilevel"/>
    <w:tmpl w:val="827A2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647EDA"/>
    <w:multiLevelType w:val="multilevel"/>
    <w:tmpl w:val="962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2D61A4"/>
    <w:multiLevelType w:val="multilevel"/>
    <w:tmpl w:val="4408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B23"/>
    <w:rsid w:val="0014380E"/>
    <w:rsid w:val="00627F82"/>
    <w:rsid w:val="00752B23"/>
    <w:rsid w:val="00A1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04282"/>
  <w15:chartTrackingRefBased/>
  <w15:docId w15:val="{0B3B9B68-9E57-4C0A-9F6E-F1FFF42D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752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52B23"/>
    <w:rPr>
      <w:color w:val="0000FF"/>
      <w:u w:val="single"/>
    </w:rPr>
  </w:style>
  <w:style w:type="character" w:customStyle="1" w:styleId="resourcetitle">
    <w:name w:val="_resource__title"/>
    <w:basedOn w:val="a0"/>
    <w:rsid w:val="00752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580492">
      <w:bodyDiv w:val="1"/>
      <w:marLeft w:val="0"/>
      <w:marRight w:val="0"/>
      <w:marTop w:val="0"/>
      <w:marBottom w:val="0"/>
      <w:divBdr>
        <w:top w:val="none" w:sz="0" w:space="0" w:color="auto"/>
        <w:left w:val="none" w:sz="0" w:space="0" w:color="auto"/>
        <w:bottom w:val="none" w:sz="0" w:space="0" w:color="auto"/>
        <w:right w:val="none" w:sz="0" w:space="0" w:color="auto"/>
      </w:divBdr>
      <w:divsChild>
        <w:div w:id="177277892">
          <w:marLeft w:val="0"/>
          <w:marRight w:val="0"/>
          <w:marTop w:val="0"/>
          <w:marBottom w:val="1500"/>
          <w:divBdr>
            <w:top w:val="none" w:sz="0" w:space="0" w:color="auto"/>
            <w:left w:val="none" w:sz="0" w:space="0" w:color="auto"/>
            <w:bottom w:val="none" w:sz="0" w:space="0" w:color="auto"/>
            <w:right w:val="none" w:sz="0" w:space="0" w:color="auto"/>
          </w:divBdr>
          <w:divsChild>
            <w:div w:id="1532303178">
              <w:marLeft w:val="0"/>
              <w:marRight w:val="0"/>
              <w:marTop w:val="0"/>
              <w:marBottom w:val="0"/>
              <w:divBdr>
                <w:top w:val="none" w:sz="0" w:space="0" w:color="auto"/>
                <w:left w:val="none" w:sz="0" w:space="0" w:color="auto"/>
                <w:bottom w:val="none" w:sz="0" w:space="0" w:color="auto"/>
                <w:right w:val="none" w:sz="0" w:space="0" w:color="auto"/>
              </w:divBdr>
              <w:divsChild>
                <w:div w:id="18289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9965">
          <w:marLeft w:val="0"/>
          <w:marRight w:val="0"/>
          <w:marTop w:val="0"/>
          <w:marBottom w:val="0"/>
          <w:divBdr>
            <w:top w:val="none" w:sz="0" w:space="0" w:color="auto"/>
            <w:left w:val="none" w:sz="0" w:space="0" w:color="auto"/>
            <w:bottom w:val="none" w:sz="0" w:space="0" w:color="auto"/>
            <w:right w:val="none" w:sz="0" w:space="0" w:color="auto"/>
          </w:divBdr>
          <w:divsChild>
            <w:div w:id="126245412">
              <w:marLeft w:val="0"/>
              <w:marRight w:val="0"/>
              <w:marTop w:val="0"/>
              <w:marBottom w:val="0"/>
              <w:divBdr>
                <w:top w:val="none" w:sz="0" w:space="0" w:color="auto"/>
                <w:left w:val="none" w:sz="0" w:space="0" w:color="auto"/>
                <w:bottom w:val="none" w:sz="0" w:space="0" w:color="auto"/>
                <w:right w:val="none" w:sz="0" w:space="0" w:color="auto"/>
              </w:divBdr>
              <w:divsChild>
                <w:div w:id="1724211370">
                  <w:marLeft w:val="0"/>
                  <w:marRight w:val="0"/>
                  <w:marTop w:val="0"/>
                  <w:marBottom w:val="0"/>
                  <w:divBdr>
                    <w:top w:val="none" w:sz="0" w:space="0" w:color="auto"/>
                    <w:left w:val="none" w:sz="0" w:space="0" w:color="auto"/>
                    <w:bottom w:val="none" w:sz="0" w:space="0" w:color="auto"/>
                    <w:right w:val="none" w:sz="0" w:space="0" w:color="auto"/>
                  </w:divBdr>
                  <w:divsChild>
                    <w:div w:id="963652364">
                      <w:marLeft w:val="0"/>
                      <w:marRight w:val="150"/>
                      <w:marTop w:val="0"/>
                      <w:marBottom w:val="150"/>
                      <w:divBdr>
                        <w:top w:val="none" w:sz="0" w:space="0" w:color="auto"/>
                        <w:left w:val="none" w:sz="0" w:space="0" w:color="auto"/>
                        <w:bottom w:val="none" w:sz="0" w:space="0" w:color="auto"/>
                        <w:right w:val="none" w:sz="0" w:space="0" w:color="auto"/>
                      </w:divBdr>
                    </w:div>
                    <w:div w:id="124471449">
                      <w:marLeft w:val="0"/>
                      <w:marRight w:val="150"/>
                      <w:marTop w:val="0"/>
                      <w:marBottom w:val="150"/>
                      <w:divBdr>
                        <w:top w:val="none" w:sz="0" w:space="0" w:color="auto"/>
                        <w:left w:val="none" w:sz="0" w:space="0" w:color="auto"/>
                        <w:bottom w:val="none" w:sz="0" w:space="0" w:color="auto"/>
                        <w:right w:val="none" w:sz="0" w:space="0" w:color="auto"/>
                      </w:divBdr>
                    </w:div>
                    <w:div w:id="40523715">
                      <w:marLeft w:val="0"/>
                      <w:marRight w:val="150"/>
                      <w:marTop w:val="0"/>
                      <w:marBottom w:val="150"/>
                      <w:divBdr>
                        <w:top w:val="none" w:sz="0" w:space="0" w:color="auto"/>
                        <w:left w:val="none" w:sz="0" w:space="0" w:color="auto"/>
                        <w:bottom w:val="none" w:sz="0" w:space="0" w:color="auto"/>
                        <w:right w:val="none" w:sz="0" w:space="0" w:color="auto"/>
                      </w:divBdr>
                    </w:div>
                    <w:div w:id="58117994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2047</Words>
  <Characters>11673</Characters>
  <Application>Microsoft Office Word</Application>
  <DocSecurity>0</DocSecurity>
  <Lines>97</Lines>
  <Paragraphs>27</Paragraphs>
  <ScaleCrop>false</ScaleCrop>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dc:creator>
  <cp:keywords/>
  <dc:description/>
  <cp:lastModifiedBy>i2</cp:lastModifiedBy>
  <cp:revision>1</cp:revision>
  <dcterms:created xsi:type="dcterms:W3CDTF">2023-03-23T20:52:00Z</dcterms:created>
  <dcterms:modified xsi:type="dcterms:W3CDTF">2023-03-23T20:57:00Z</dcterms:modified>
</cp:coreProperties>
</file>